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0C" w:rsidRPr="006B770C" w:rsidRDefault="006B770C" w:rsidP="006B770C">
      <w:pPr>
        <w:spacing w:line="600" w:lineRule="exact"/>
        <w:outlineLvl w:val="0"/>
        <w:rPr>
          <w:rFonts w:ascii="黑体" w:eastAsia="黑体" w:hAnsi="黑体"/>
          <w:sz w:val="32"/>
          <w:szCs w:val="32"/>
        </w:rPr>
      </w:pPr>
      <w:bookmarkStart w:id="0" w:name="zhengwen"/>
      <w:r w:rsidRPr="006B770C">
        <w:rPr>
          <w:rFonts w:ascii="黑体" w:eastAsia="黑体" w:hAnsi="黑体" w:hint="eastAsia"/>
          <w:sz w:val="32"/>
          <w:szCs w:val="32"/>
        </w:rPr>
        <w:t>附件2</w:t>
      </w:r>
    </w:p>
    <w:p w:rsidR="006B770C" w:rsidRPr="006B770C" w:rsidRDefault="006B770C" w:rsidP="006B770C">
      <w:pPr>
        <w:spacing w:line="600" w:lineRule="exact"/>
        <w:jc w:val="center"/>
        <w:rPr>
          <w:rFonts w:ascii="仿宋" w:eastAsia="仿宋" w:hAnsi="仿宋"/>
          <w:sz w:val="44"/>
          <w:szCs w:val="44"/>
        </w:rPr>
      </w:pPr>
      <w:r w:rsidRPr="006B770C">
        <w:rPr>
          <w:rFonts w:ascii="仿宋" w:eastAsia="仿宋" w:hAnsi="仿宋" w:hint="eastAsia"/>
          <w:sz w:val="44"/>
          <w:szCs w:val="44"/>
        </w:rPr>
        <w:t>药品生产企业MDI品种必要用途豁免概况表</w:t>
      </w:r>
    </w:p>
    <w:p w:rsidR="006B770C" w:rsidRPr="006B770C" w:rsidRDefault="006B770C" w:rsidP="006B770C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6B770C">
        <w:rPr>
          <w:rFonts w:ascii="仿宋" w:eastAsia="仿宋" w:hAnsi="仿宋" w:hint="eastAsia"/>
          <w:sz w:val="32"/>
          <w:szCs w:val="32"/>
        </w:rPr>
        <w:t>表1  MDI品种必要用途豁免基本情况表</w:t>
      </w:r>
    </w:p>
    <w:p w:rsidR="006B770C" w:rsidRPr="006B770C" w:rsidRDefault="006B770C" w:rsidP="006B770C">
      <w:pPr>
        <w:spacing w:line="600" w:lineRule="exact"/>
        <w:rPr>
          <w:rFonts w:ascii="仿宋" w:eastAsia="仿宋" w:hAnsi="仿宋"/>
          <w:sz w:val="32"/>
          <w:szCs w:val="32"/>
        </w:rPr>
      </w:pPr>
      <w:r w:rsidRPr="006B770C">
        <w:rPr>
          <w:rFonts w:ascii="仿宋" w:eastAsia="仿宋" w:hAnsi="仿宋" w:hint="eastAsia"/>
          <w:sz w:val="32"/>
          <w:szCs w:val="32"/>
        </w:rPr>
        <w:t>企业名称（加盖公章）：</w:t>
      </w:r>
      <w:r w:rsidRPr="006B770C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</w:t>
      </w: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1079"/>
        <w:gridCol w:w="1155"/>
        <w:gridCol w:w="792"/>
        <w:gridCol w:w="792"/>
        <w:gridCol w:w="793"/>
        <w:gridCol w:w="798"/>
        <w:gridCol w:w="825"/>
        <w:gridCol w:w="810"/>
        <w:gridCol w:w="765"/>
        <w:gridCol w:w="825"/>
        <w:gridCol w:w="800"/>
        <w:gridCol w:w="765"/>
        <w:gridCol w:w="771"/>
        <w:gridCol w:w="789"/>
        <w:gridCol w:w="868"/>
        <w:gridCol w:w="869"/>
      </w:tblGrid>
      <w:tr w:rsidR="006B770C" w:rsidRPr="006B770C" w:rsidTr="006B770C">
        <w:trPr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品种名称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批准文号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替代</w:t>
            </w:r>
          </w:p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2010年CFCs</w:t>
            </w:r>
          </w:p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使用量（吨）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2011年CFCs</w:t>
            </w:r>
          </w:p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使用量（吨）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2012年CFCs</w:t>
            </w:r>
          </w:p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使用量（吨）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2013年CFCs</w:t>
            </w:r>
          </w:p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使用量（吨）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2014年CFCs</w:t>
            </w:r>
          </w:p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使用量（吨）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*2015年CFCs使用量（吨）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*2016年CFCs计划采购量（吨）</w:t>
            </w:r>
          </w:p>
        </w:tc>
      </w:tr>
      <w:tr w:rsidR="006B770C" w:rsidRPr="006B770C" w:rsidTr="006B770C">
        <w:trPr>
          <w:jc w:val="center"/>
        </w:trPr>
        <w:tc>
          <w:tcPr>
            <w:tcW w:w="4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CFC-11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CFC-12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CFC-11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CFC-12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CFC-11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CFC-12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CFC-11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CFC-12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CFC-11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CFC-12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CFC-11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CFC-12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CFC-11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r w:rsidRPr="006B770C">
              <w:rPr>
                <w:rFonts w:ascii="仿宋" w:eastAsia="仿宋" w:hAnsi="仿宋" w:hint="eastAsia"/>
                <w:sz w:val="24"/>
              </w:rPr>
              <w:t>CFC-12</w:t>
            </w:r>
          </w:p>
        </w:tc>
      </w:tr>
      <w:tr w:rsidR="006B770C" w:rsidRPr="006B770C" w:rsidTr="006B770C">
        <w:trPr>
          <w:trHeight w:val="39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  <w:bookmarkStart w:id="1" w:name="_Hlk24760519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770C" w:rsidRPr="006B770C" w:rsidTr="006B770C">
        <w:trPr>
          <w:trHeight w:val="39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770C" w:rsidRPr="006B770C" w:rsidTr="006B770C">
        <w:trPr>
          <w:trHeight w:val="39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770C" w:rsidRPr="006B770C" w:rsidTr="006B770C">
        <w:trPr>
          <w:trHeight w:val="39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770C" w:rsidRPr="006B770C" w:rsidTr="006B770C">
        <w:trPr>
          <w:trHeight w:val="39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770C" w:rsidRPr="006B770C" w:rsidTr="006B770C">
        <w:trPr>
          <w:trHeight w:val="39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B770C" w:rsidRPr="006B770C" w:rsidTr="006B770C">
        <w:trPr>
          <w:trHeight w:val="397"/>
          <w:jc w:val="center"/>
        </w:trPr>
        <w:tc>
          <w:tcPr>
            <w:tcW w:w="4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6B770C">
              <w:rPr>
                <w:rFonts w:ascii="仿宋" w:eastAsia="仿宋" w:hAnsi="仿宋" w:hint="eastAsia"/>
                <w:b/>
                <w:sz w:val="24"/>
              </w:rPr>
              <w:t>总计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bookmarkEnd w:id="1"/>
    <w:p w:rsidR="006B770C" w:rsidRPr="006B770C" w:rsidRDefault="006B770C" w:rsidP="006B770C">
      <w:pPr>
        <w:snapToGrid w:val="0"/>
        <w:spacing w:line="400" w:lineRule="exact"/>
        <w:rPr>
          <w:rFonts w:ascii="仿宋" w:eastAsia="仿宋" w:hAnsi="仿宋"/>
          <w:sz w:val="24"/>
        </w:rPr>
      </w:pPr>
      <w:r w:rsidRPr="006B770C">
        <w:rPr>
          <w:rFonts w:ascii="仿宋" w:eastAsia="仿宋" w:hAnsi="仿宋" w:hint="eastAsia"/>
          <w:sz w:val="24"/>
        </w:rPr>
        <w:t>要求：1. 替代情况：①已完成替代的，请填写获批时间；已注销或拟注销药品品种文号的，请填写“已注销”或“拟于XX注销文号”。</w:t>
      </w:r>
    </w:p>
    <w:p w:rsidR="006B770C" w:rsidRPr="006B770C" w:rsidRDefault="006B770C" w:rsidP="006B770C">
      <w:pPr>
        <w:snapToGrid w:val="0"/>
        <w:spacing w:line="400" w:lineRule="exact"/>
        <w:ind w:firstLineChars="950" w:firstLine="2280"/>
        <w:rPr>
          <w:rFonts w:ascii="仿宋" w:eastAsia="仿宋" w:hAnsi="仿宋"/>
          <w:sz w:val="24"/>
        </w:rPr>
      </w:pPr>
      <w:r w:rsidRPr="006B770C">
        <w:rPr>
          <w:rFonts w:ascii="仿宋" w:eastAsia="仿宋" w:hAnsi="仿宋" w:hint="eastAsia"/>
          <w:sz w:val="24"/>
        </w:rPr>
        <w:t>②未完成替代的，已提交注册申请的填写受理号，未提交注册申请的，另附页说明品种最新替代进展。</w:t>
      </w:r>
    </w:p>
    <w:p w:rsidR="006B770C" w:rsidRPr="006B770C" w:rsidRDefault="006B770C" w:rsidP="006B770C">
      <w:pPr>
        <w:snapToGrid w:val="0"/>
        <w:spacing w:line="400" w:lineRule="exact"/>
        <w:ind w:firstLineChars="950" w:firstLine="2280"/>
        <w:rPr>
          <w:rFonts w:ascii="仿宋" w:eastAsia="仿宋" w:hAnsi="仿宋"/>
          <w:sz w:val="24"/>
        </w:rPr>
      </w:pPr>
      <w:r w:rsidRPr="006B770C">
        <w:rPr>
          <w:rFonts w:ascii="仿宋" w:eastAsia="仿宋" w:hAnsi="仿宋" w:hint="eastAsia"/>
          <w:sz w:val="24"/>
        </w:rPr>
        <w:t>③未获批准的品种，请填写“未获批，受理号：XX”，具体情况可另附页详细说明。</w:t>
      </w:r>
    </w:p>
    <w:p w:rsidR="006B770C" w:rsidRPr="006B770C" w:rsidRDefault="006B770C" w:rsidP="006B770C">
      <w:pPr>
        <w:snapToGrid w:val="0"/>
        <w:spacing w:line="400" w:lineRule="exact"/>
        <w:ind w:leftChars="342" w:left="1078" w:hangingChars="150" w:hanging="360"/>
        <w:rPr>
          <w:rFonts w:ascii="仿宋" w:eastAsia="仿宋" w:hAnsi="仿宋"/>
          <w:sz w:val="24"/>
        </w:rPr>
      </w:pPr>
      <w:r w:rsidRPr="006B770C">
        <w:rPr>
          <w:rFonts w:ascii="仿宋" w:eastAsia="仿宋" w:hAnsi="仿宋" w:hint="eastAsia"/>
          <w:sz w:val="24"/>
        </w:rPr>
        <w:lastRenderedPageBreak/>
        <w:t>2. 2015年使用量为预估量。2016年为计划采购CFCs的量。无需采购请填“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”"/>
        </w:smartTagPr>
        <w:r w:rsidRPr="006B770C">
          <w:rPr>
            <w:rFonts w:ascii="仿宋" w:eastAsia="仿宋" w:hAnsi="仿宋" w:hint="eastAsia"/>
            <w:sz w:val="24"/>
          </w:rPr>
          <w:t>0”</w:t>
        </w:r>
      </w:smartTag>
      <w:r w:rsidRPr="006B770C">
        <w:rPr>
          <w:rFonts w:ascii="仿宋" w:eastAsia="仿宋" w:hAnsi="仿宋" w:hint="eastAsia"/>
          <w:sz w:val="24"/>
        </w:rPr>
        <w:t>；如需采购请一并提供相应产品的说明书。</w:t>
      </w:r>
    </w:p>
    <w:p w:rsidR="006B770C" w:rsidRPr="006B770C" w:rsidRDefault="006B770C" w:rsidP="006B770C">
      <w:pPr>
        <w:widowControl/>
        <w:jc w:val="left"/>
        <w:rPr>
          <w:rFonts w:ascii="仿宋" w:eastAsia="仿宋" w:hAnsi="仿宋"/>
          <w:sz w:val="24"/>
        </w:rPr>
        <w:sectPr w:rsidR="006B770C" w:rsidRPr="006B770C">
          <w:pgSz w:w="16838" w:h="11906" w:orient="landscape"/>
          <w:pgMar w:top="1474" w:right="1134" w:bottom="1474" w:left="1134" w:header="851" w:footer="992" w:gutter="0"/>
          <w:cols w:space="720"/>
        </w:sectPr>
      </w:pPr>
    </w:p>
    <w:p w:rsidR="006B770C" w:rsidRPr="006B770C" w:rsidRDefault="006B770C" w:rsidP="006B770C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6B770C">
        <w:rPr>
          <w:rFonts w:ascii="仿宋" w:eastAsia="仿宋" w:hAnsi="仿宋" w:hint="eastAsia"/>
          <w:sz w:val="32"/>
          <w:szCs w:val="32"/>
        </w:rPr>
        <w:lastRenderedPageBreak/>
        <w:t>表2  2015年相关药品生产企业MDI用CFCs</w:t>
      </w:r>
    </w:p>
    <w:p w:rsidR="006B770C" w:rsidRPr="006B770C" w:rsidRDefault="006B770C" w:rsidP="006B770C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6B770C">
        <w:rPr>
          <w:rFonts w:ascii="仿宋" w:eastAsia="仿宋" w:hAnsi="仿宋" w:hint="eastAsia"/>
          <w:sz w:val="32"/>
          <w:szCs w:val="32"/>
        </w:rPr>
        <w:t>豁免批准量执行情况表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8"/>
        <w:gridCol w:w="1811"/>
        <w:gridCol w:w="975"/>
        <w:gridCol w:w="834"/>
        <w:gridCol w:w="816"/>
        <w:gridCol w:w="816"/>
        <w:gridCol w:w="816"/>
        <w:gridCol w:w="816"/>
        <w:gridCol w:w="816"/>
        <w:gridCol w:w="816"/>
        <w:gridCol w:w="816"/>
      </w:tblGrid>
      <w:tr w:rsidR="006B770C" w:rsidRPr="006B770C" w:rsidTr="006B770C">
        <w:trPr>
          <w:trHeight w:val="643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企业名称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品种名称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豁免批准量（吨）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2015年CFCs</w:t>
            </w:r>
          </w:p>
          <w:p w:rsidR="006B770C" w:rsidRPr="006B770C" w:rsidRDefault="006B770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采购量（吨）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2015年CFCs</w:t>
            </w:r>
          </w:p>
          <w:p w:rsidR="006B770C" w:rsidRPr="006B770C" w:rsidRDefault="006B770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使用量（吨）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2015年10-12月计划采购量(吨)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年终预计库存量(吨)</w:t>
            </w:r>
          </w:p>
        </w:tc>
      </w:tr>
      <w:tr w:rsidR="006B770C" w:rsidRPr="006B770C" w:rsidTr="006B770C">
        <w:trPr>
          <w:trHeight w:val="392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CFC-11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CFC-12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CFC-11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CFC-12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CFC-11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CFC-12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CFC-11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CFC-12</w:t>
            </w: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无锡山禾集团福祈制药有限公司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沙丁胺醇气雾剂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盐酸异丙肾上腺素气雾剂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山西医科大学制药厂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沙丁胺醇气雾剂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丙酸倍氯米松气雾剂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555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贵阳德昌祥药业有限公司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止喘灵气雾剂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555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重庆科瑞制药有限责任公司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沙丁胺醇气雾剂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57.5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广州东康药</w:t>
            </w: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业有限公司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盐酸异丙肾上</w:t>
            </w: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腺素气雾剂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沙丁胺醇气雾剂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山东力诺科峰制药有限公司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沙丁胺醇气雾剂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盐酸异丙肾上腺素气雾剂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蓬莱诺康药业有限公司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沙丁胺醇气雾剂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24.75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64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盐酸异丙肾上腺素气雾剂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64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复方盐酸异丙肾上腺素气雾剂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色甘酸钠气雾剂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济南为民制药有限公司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沙丁胺醇气雾剂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盐酸异丙肾上腺素气雾剂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鲁南贝特制</w:t>
            </w: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药有限公司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布地奈德气雾</w:t>
            </w: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10.2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复方硫酸沙丁胺醇气雾剂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0.75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昔萘沙美特罗气雾剂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潍坊中狮制药有限公司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沙丁胺醇气雾剂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9.1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丙酸倍氯米松气雾剂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6.9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山东京卫制药有限公司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沙丁胺醇气雾剂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丙酸倍氯米松气雾剂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色甘酸钠气雾剂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上海信谊药厂有限公司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沙丁胺醇气雾剂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35.64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布地奈德气雾剂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1.69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丙酸倍氯米松气雾剂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1.68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色甘酸钠气雾剂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盐酸异丙肾上腺素气雾剂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黑龙江省福乐康药业有限公司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沙丁胺醇气雾剂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8.7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色甘酸钠气雾剂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黑龙江天龙药业有限公司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沙丁胺醇气雾剂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色甘酸钠气雾剂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北京海德润制药有限公司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沙丁胺醇气雾剂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2.5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285"/>
          <w:jc w:val="center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异丙托溴铵气雾剂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555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自贡鸿鹤制药有限责任公司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二甲硅油气雾剂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0.2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555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吉林修正制药有限公司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丙酸倍氯米松气雾剂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555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常州市气管炎研究所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平喘气雾剂（Ⅳ）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555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四川大冢制药有限公司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盐酸丙卡特罗气雾剂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555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北京双鹤现代医药技术有限责任公司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异丙托溴铵气雾剂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555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辽宁海康恩天然植物制药有限公司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银黄平喘气雾剂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6B770C" w:rsidRPr="006B770C" w:rsidTr="006B770C">
        <w:trPr>
          <w:trHeight w:val="555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b/>
                <w:kern w:val="0"/>
                <w:sz w:val="24"/>
              </w:rPr>
              <w:t>总计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6B770C">
              <w:rPr>
                <w:rFonts w:ascii="仿宋" w:eastAsia="仿宋" w:hAnsi="仿宋" w:cs="宋体" w:hint="eastAsia"/>
                <w:b/>
                <w:kern w:val="0"/>
                <w:sz w:val="24"/>
              </w:rPr>
              <w:t>182.61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70C" w:rsidRPr="006B770C" w:rsidRDefault="006B770C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</w:tc>
      </w:tr>
    </w:tbl>
    <w:p w:rsidR="006B770C" w:rsidRPr="006B770C" w:rsidRDefault="006B770C" w:rsidP="006B770C">
      <w:pPr>
        <w:spacing w:line="360" w:lineRule="auto"/>
        <w:rPr>
          <w:rFonts w:ascii="仿宋" w:eastAsia="仿宋" w:hAnsi="仿宋"/>
          <w:sz w:val="24"/>
        </w:rPr>
      </w:pPr>
      <w:r w:rsidRPr="006B770C">
        <w:rPr>
          <w:rFonts w:ascii="仿宋" w:eastAsia="仿宋" w:hAnsi="仿宋" w:hint="eastAsia"/>
          <w:sz w:val="24"/>
        </w:rPr>
        <w:t>要求：1.采购及使用量数据统计时间为</w:t>
      </w:r>
      <w:r w:rsidRPr="006B770C">
        <w:rPr>
          <w:rFonts w:ascii="仿宋" w:eastAsia="仿宋" w:hAnsi="仿宋" w:cs="宋体" w:hint="eastAsia"/>
          <w:sz w:val="24"/>
        </w:rPr>
        <w:t>2015年1月1日-9月30日</w:t>
      </w:r>
      <w:r w:rsidRPr="006B770C">
        <w:rPr>
          <w:rFonts w:ascii="仿宋" w:eastAsia="仿宋" w:hAnsi="仿宋" w:hint="eastAsia"/>
          <w:sz w:val="24"/>
        </w:rPr>
        <w:t>。</w:t>
      </w:r>
    </w:p>
    <w:p w:rsidR="006B770C" w:rsidRPr="006B770C" w:rsidRDefault="006B770C" w:rsidP="006B770C">
      <w:pPr>
        <w:numPr>
          <w:ilvl w:val="0"/>
          <w:numId w:val="1"/>
        </w:numPr>
        <w:spacing w:line="360" w:lineRule="auto"/>
        <w:ind w:firstLineChars="294" w:firstLine="706"/>
        <w:rPr>
          <w:rFonts w:ascii="仿宋" w:eastAsia="仿宋" w:hAnsi="仿宋"/>
          <w:sz w:val="24"/>
        </w:rPr>
      </w:pPr>
      <w:r w:rsidRPr="006B770C">
        <w:rPr>
          <w:rFonts w:ascii="仿宋" w:eastAsia="仿宋" w:hAnsi="仿宋" w:hint="eastAsia"/>
          <w:sz w:val="24"/>
        </w:rPr>
        <w:t>若企业CFC实际使用量未超过豁免批准量的1/2，请分品种解释原因。</w:t>
      </w:r>
    </w:p>
    <w:p w:rsidR="006B770C" w:rsidRPr="006B770C" w:rsidRDefault="006B770C" w:rsidP="006B770C">
      <w:pPr>
        <w:numPr>
          <w:ilvl w:val="0"/>
          <w:numId w:val="1"/>
        </w:numPr>
        <w:spacing w:line="360" w:lineRule="auto"/>
        <w:ind w:firstLineChars="294" w:firstLine="706"/>
        <w:rPr>
          <w:rFonts w:ascii="仿宋" w:eastAsia="仿宋" w:hAnsi="仿宋"/>
          <w:sz w:val="24"/>
        </w:rPr>
      </w:pPr>
      <w:r w:rsidRPr="006B770C">
        <w:rPr>
          <w:rFonts w:ascii="仿宋" w:eastAsia="仿宋" w:hAnsi="仿宋" w:hint="eastAsia"/>
          <w:sz w:val="24"/>
        </w:rPr>
        <w:t>表中未列出的企业如使用CFCs生产MDI，请自行补充相关企业及品种信息。</w:t>
      </w:r>
    </w:p>
    <w:p w:rsidR="006B770C" w:rsidRPr="006B770C" w:rsidRDefault="006B770C" w:rsidP="006B770C">
      <w:pPr>
        <w:outlineLvl w:val="0"/>
        <w:rPr>
          <w:rFonts w:ascii="仿宋" w:eastAsia="仿宋" w:hAnsi="仿宋"/>
          <w:sz w:val="24"/>
        </w:rPr>
      </w:pPr>
    </w:p>
    <w:bookmarkEnd w:id="0"/>
    <w:p w:rsidR="00FA7F1A" w:rsidRPr="006B770C" w:rsidRDefault="00FA7F1A" w:rsidP="0002693C">
      <w:pPr>
        <w:outlineLvl w:val="0"/>
        <w:rPr>
          <w:rFonts w:ascii="仿宋" w:eastAsia="仿宋" w:hAnsi="仿宋"/>
          <w:sz w:val="32"/>
          <w:szCs w:val="32"/>
        </w:rPr>
      </w:pPr>
    </w:p>
    <w:sectPr w:rsidR="00FA7F1A" w:rsidRPr="006B770C" w:rsidSect="00747D4D">
      <w:footerReference w:type="even" r:id="rId7"/>
      <w:footerReference w:type="default" r:id="rId8"/>
      <w:footerReference w:type="first" r:id="rId9"/>
      <w:pgSz w:w="11906" w:h="16838"/>
      <w:pgMar w:top="1758" w:right="1531" w:bottom="1588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678" w:rsidRDefault="00010678" w:rsidP="006B2C5B">
      <w:r>
        <w:separator/>
      </w:r>
    </w:p>
  </w:endnote>
  <w:endnote w:type="continuationSeparator" w:id="1">
    <w:p w:rsidR="00010678" w:rsidRDefault="00010678" w:rsidP="006B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4D" w:rsidRPr="00DF0B18" w:rsidRDefault="00005793">
    <w:pPr>
      <w:pStyle w:val="a4"/>
      <w:rPr>
        <w:sz w:val="28"/>
        <w:szCs w:val="28"/>
      </w:rPr>
    </w:pPr>
    <w:r w:rsidRPr="00DF0B18">
      <w:rPr>
        <w:rFonts w:hint="eastAsia"/>
        <w:color w:val="FFFFFF"/>
        <w:sz w:val="28"/>
        <w:szCs w:val="28"/>
      </w:rPr>
      <w:t>—</w:t>
    </w:r>
    <w:r w:rsidRPr="00DF0B18">
      <w:rPr>
        <w:rFonts w:hint="eastAsia"/>
        <w:sz w:val="28"/>
        <w:szCs w:val="28"/>
      </w:rPr>
      <w:t>—</w:t>
    </w:r>
    <w:r w:rsidRPr="00DF0B18">
      <w:rPr>
        <w:rFonts w:hint="eastAsia"/>
        <w:sz w:val="28"/>
        <w:szCs w:val="28"/>
      </w:rPr>
      <w:t xml:space="preserve"> </w:t>
    </w:r>
    <w:r w:rsidR="00E56E87" w:rsidRPr="00DF0B18">
      <w:rPr>
        <w:sz w:val="28"/>
        <w:szCs w:val="28"/>
      </w:rPr>
      <w:fldChar w:fldCharType="begin"/>
    </w:r>
    <w:r w:rsidRPr="00DF0B18">
      <w:rPr>
        <w:sz w:val="28"/>
        <w:szCs w:val="28"/>
      </w:rPr>
      <w:instrText>PAGE   \* MERGEFORMAT</w:instrText>
    </w:r>
    <w:r w:rsidR="00E56E87" w:rsidRPr="00DF0B18">
      <w:rPr>
        <w:sz w:val="28"/>
        <w:szCs w:val="28"/>
      </w:rPr>
      <w:fldChar w:fldCharType="separate"/>
    </w:r>
    <w:r w:rsidRPr="003723E7">
      <w:rPr>
        <w:noProof/>
        <w:sz w:val="28"/>
        <w:szCs w:val="28"/>
        <w:lang w:val="zh-CN"/>
      </w:rPr>
      <w:t>6</w:t>
    </w:r>
    <w:r w:rsidR="00E56E87" w:rsidRPr="00DF0B18">
      <w:rPr>
        <w:sz w:val="28"/>
        <w:szCs w:val="28"/>
      </w:rPr>
      <w:fldChar w:fldCharType="end"/>
    </w:r>
    <w:r w:rsidRPr="00DF0B18">
      <w:rPr>
        <w:rFonts w:hint="eastAsia"/>
        <w:sz w:val="28"/>
        <w:szCs w:val="28"/>
      </w:rPr>
      <w:t xml:space="preserve"> </w:t>
    </w:r>
    <w:r w:rsidRPr="00DF0B18">
      <w:rPr>
        <w:rFonts w:hint="eastAsia"/>
        <w:sz w:val="28"/>
        <w:szCs w:val="28"/>
      </w:rPr>
      <w:t>—</w:t>
    </w:r>
  </w:p>
  <w:p w:rsidR="00747D4D" w:rsidRDefault="00747D4D" w:rsidP="00747D4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4D" w:rsidRPr="00DF0B18" w:rsidRDefault="00005793" w:rsidP="00747D4D">
    <w:pPr>
      <w:pStyle w:val="a4"/>
      <w:wordWrap w:val="0"/>
      <w:jc w:val="right"/>
      <w:rPr>
        <w:sz w:val="28"/>
        <w:szCs w:val="28"/>
      </w:rPr>
    </w:pPr>
    <w:r w:rsidRPr="00DF0B18">
      <w:rPr>
        <w:rFonts w:hint="eastAsia"/>
        <w:sz w:val="28"/>
        <w:szCs w:val="28"/>
      </w:rPr>
      <w:t>—</w:t>
    </w:r>
    <w:r w:rsidRPr="00DF0B18">
      <w:rPr>
        <w:rFonts w:hint="eastAsia"/>
        <w:sz w:val="28"/>
        <w:szCs w:val="28"/>
      </w:rPr>
      <w:t xml:space="preserve"> </w:t>
    </w:r>
    <w:r w:rsidR="00E56E87" w:rsidRPr="00DF0B18">
      <w:rPr>
        <w:sz w:val="28"/>
        <w:szCs w:val="28"/>
      </w:rPr>
      <w:fldChar w:fldCharType="begin"/>
    </w:r>
    <w:r w:rsidRPr="00DF0B18">
      <w:rPr>
        <w:sz w:val="28"/>
        <w:szCs w:val="28"/>
      </w:rPr>
      <w:instrText>PAGE   \* MERGEFORMAT</w:instrText>
    </w:r>
    <w:r w:rsidR="00E56E87" w:rsidRPr="00DF0B18">
      <w:rPr>
        <w:sz w:val="28"/>
        <w:szCs w:val="28"/>
      </w:rPr>
      <w:fldChar w:fldCharType="separate"/>
    </w:r>
    <w:r w:rsidR="0002693C" w:rsidRPr="0002693C">
      <w:rPr>
        <w:noProof/>
        <w:sz w:val="28"/>
        <w:szCs w:val="28"/>
        <w:lang w:val="zh-CN"/>
      </w:rPr>
      <w:t>4</w:t>
    </w:r>
    <w:r w:rsidR="00E56E87" w:rsidRPr="00DF0B18">
      <w:rPr>
        <w:sz w:val="28"/>
        <w:szCs w:val="28"/>
      </w:rPr>
      <w:fldChar w:fldCharType="end"/>
    </w:r>
    <w:r w:rsidRPr="00DF0B18">
      <w:rPr>
        <w:rFonts w:hint="eastAsia"/>
        <w:sz w:val="28"/>
        <w:szCs w:val="28"/>
      </w:rPr>
      <w:t xml:space="preserve"> </w:t>
    </w:r>
    <w:r w:rsidRPr="00DF0B18">
      <w:rPr>
        <w:rFonts w:hint="eastAsia"/>
        <w:sz w:val="28"/>
        <w:szCs w:val="28"/>
      </w:rPr>
      <w:t>—</w:t>
    </w:r>
    <w:r w:rsidRPr="00DF0B18">
      <w:rPr>
        <w:rFonts w:hint="eastAsia"/>
        <w:color w:val="FFFFFF"/>
        <w:sz w:val="28"/>
        <w:szCs w:val="28"/>
      </w:rPr>
      <w:t>—</w:t>
    </w:r>
  </w:p>
  <w:p w:rsidR="00747D4D" w:rsidRDefault="00747D4D" w:rsidP="00747D4D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4D" w:rsidRDefault="00747D4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678" w:rsidRDefault="00010678" w:rsidP="006B2C5B">
      <w:r>
        <w:separator/>
      </w:r>
    </w:p>
  </w:footnote>
  <w:footnote w:type="continuationSeparator" w:id="1">
    <w:p w:rsidR="00010678" w:rsidRDefault="00010678" w:rsidP="006B2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693"/>
    <w:multiLevelType w:val="multilevel"/>
    <w:tmpl w:val="3F50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602C06C"/>
    <w:multiLevelType w:val="singleLevel"/>
    <w:tmpl w:val="5602C06C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8F5"/>
    <w:rsid w:val="00005793"/>
    <w:rsid w:val="00010678"/>
    <w:rsid w:val="0002693C"/>
    <w:rsid w:val="00172AE8"/>
    <w:rsid w:val="00264E3B"/>
    <w:rsid w:val="002D5CEF"/>
    <w:rsid w:val="003022EA"/>
    <w:rsid w:val="00362949"/>
    <w:rsid w:val="00473587"/>
    <w:rsid w:val="00565894"/>
    <w:rsid w:val="006762F0"/>
    <w:rsid w:val="006B2C5B"/>
    <w:rsid w:val="006B770C"/>
    <w:rsid w:val="00747D4D"/>
    <w:rsid w:val="0079254F"/>
    <w:rsid w:val="007B448E"/>
    <w:rsid w:val="00871906"/>
    <w:rsid w:val="0087357D"/>
    <w:rsid w:val="00B27925"/>
    <w:rsid w:val="00DF49F1"/>
    <w:rsid w:val="00E11176"/>
    <w:rsid w:val="00E56E87"/>
    <w:rsid w:val="00F11272"/>
    <w:rsid w:val="00F7523D"/>
    <w:rsid w:val="00F968F5"/>
    <w:rsid w:val="00FA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5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B770C"/>
    <w:pPr>
      <w:widowControl/>
      <w:overflowPunct w:val="0"/>
      <w:autoSpaceDE w:val="0"/>
      <w:autoSpaceDN w:val="0"/>
      <w:adjustRightInd w:val="0"/>
      <w:spacing w:after="240"/>
      <w:ind w:left="720" w:hanging="720"/>
      <w:outlineLvl w:val="0"/>
    </w:pPr>
    <w:rPr>
      <w:b/>
      <w:i/>
      <w:kern w:val="0"/>
      <w:sz w:val="24"/>
      <w:szCs w:val="20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B770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2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6B2C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2C5B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6B2C5B"/>
    <w:rPr>
      <w:sz w:val="18"/>
      <w:szCs w:val="18"/>
    </w:rPr>
  </w:style>
  <w:style w:type="character" w:customStyle="1" w:styleId="1Char">
    <w:name w:val="标题 1 Char"/>
    <w:link w:val="1"/>
    <w:uiPriority w:val="99"/>
    <w:rsid w:val="006B770C"/>
    <w:rPr>
      <w:rFonts w:ascii="Times New Roman" w:eastAsia="宋体" w:hAnsi="Times New Roman" w:cs="Times New Roman"/>
      <w:b/>
      <w:i/>
      <w:kern w:val="0"/>
      <w:sz w:val="24"/>
      <w:szCs w:val="20"/>
      <w:lang w:eastAsia="en-US"/>
    </w:rPr>
  </w:style>
  <w:style w:type="paragraph" w:styleId="a5">
    <w:name w:val="Normal Indent"/>
    <w:basedOn w:val="a"/>
    <w:uiPriority w:val="99"/>
    <w:semiHidden/>
    <w:unhideWhenUsed/>
    <w:rsid w:val="006B770C"/>
    <w:pPr>
      <w:spacing w:before="100" w:after="100" w:line="340" w:lineRule="atLeast"/>
      <w:ind w:firstLine="420"/>
    </w:pPr>
    <w:rPr>
      <w:sz w:val="24"/>
      <w:szCs w:val="20"/>
    </w:rPr>
  </w:style>
  <w:style w:type="paragraph" w:styleId="a6">
    <w:name w:val="Body Text"/>
    <w:basedOn w:val="a"/>
    <w:link w:val="Char1"/>
    <w:uiPriority w:val="99"/>
    <w:semiHidden/>
    <w:unhideWhenUsed/>
    <w:rsid w:val="006B770C"/>
    <w:pPr>
      <w:spacing w:after="120"/>
    </w:pPr>
  </w:style>
  <w:style w:type="character" w:customStyle="1" w:styleId="Char1">
    <w:name w:val="正文文本 Char"/>
    <w:link w:val="a6"/>
    <w:uiPriority w:val="99"/>
    <w:semiHidden/>
    <w:rsid w:val="006B770C"/>
    <w:rPr>
      <w:rFonts w:ascii="Times New Roman" w:eastAsia="宋体" w:hAnsi="Times New Roman" w:cs="Times New Roman"/>
      <w:szCs w:val="24"/>
    </w:rPr>
  </w:style>
  <w:style w:type="paragraph" w:styleId="3">
    <w:name w:val="Body Text Indent 3"/>
    <w:basedOn w:val="a"/>
    <w:link w:val="3Char"/>
    <w:uiPriority w:val="99"/>
    <w:semiHidden/>
    <w:unhideWhenUsed/>
    <w:rsid w:val="006B770C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link w:val="3"/>
    <w:uiPriority w:val="99"/>
    <w:semiHidden/>
    <w:rsid w:val="006B770C"/>
    <w:rPr>
      <w:rFonts w:ascii="Times New Roman" w:eastAsia="宋体" w:hAnsi="Times New Roman" w:cs="Times New Roman"/>
      <w:sz w:val="16"/>
      <w:szCs w:val="16"/>
    </w:rPr>
  </w:style>
  <w:style w:type="paragraph" w:customStyle="1" w:styleId="SkaddenStyle1">
    <w:name w:val="SkaddenStyle1"/>
    <w:basedOn w:val="a"/>
    <w:next w:val="a"/>
    <w:uiPriority w:val="99"/>
    <w:rsid w:val="006B770C"/>
    <w:pPr>
      <w:widowControl/>
      <w:tabs>
        <w:tab w:val="left" w:pos="720"/>
      </w:tabs>
      <w:spacing w:after="240"/>
      <w:ind w:left="720" w:hanging="720"/>
      <w:jc w:val="left"/>
      <w:outlineLvl w:val="0"/>
    </w:pPr>
    <w:rPr>
      <w:kern w:val="0"/>
      <w:sz w:val="22"/>
    </w:rPr>
  </w:style>
  <w:style w:type="paragraph" w:customStyle="1" w:styleId="SkaddenStyle2">
    <w:name w:val="SkaddenStyle2"/>
    <w:basedOn w:val="a"/>
    <w:uiPriority w:val="99"/>
    <w:rsid w:val="006B770C"/>
    <w:pPr>
      <w:widowControl/>
      <w:tabs>
        <w:tab w:val="left" w:pos="720"/>
        <w:tab w:val="num" w:pos="1440"/>
      </w:tabs>
      <w:spacing w:after="240"/>
      <w:ind w:left="720" w:hanging="720"/>
      <w:jc w:val="left"/>
      <w:outlineLvl w:val="1"/>
    </w:pPr>
    <w:rPr>
      <w:color w:val="000000"/>
      <w:kern w:val="0"/>
      <w:sz w:val="24"/>
    </w:rPr>
  </w:style>
  <w:style w:type="paragraph" w:customStyle="1" w:styleId="10">
    <w:name w:val="引用1"/>
    <w:basedOn w:val="a"/>
    <w:uiPriority w:val="99"/>
    <w:rsid w:val="006B770C"/>
    <w:pPr>
      <w:widowControl/>
      <w:spacing w:after="240"/>
      <w:ind w:left="720" w:right="720"/>
      <w:jc w:val="left"/>
    </w:pPr>
    <w:rPr>
      <w:kern w:val="0"/>
      <w:sz w:val="24"/>
    </w:rPr>
  </w:style>
  <w:style w:type="character" w:customStyle="1" w:styleId="2Char">
    <w:name w:val="标题 2 Char"/>
    <w:link w:val="2"/>
    <w:uiPriority w:val="9"/>
    <w:rsid w:val="006B770C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No Spacing"/>
    <w:uiPriority w:val="1"/>
    <w:qFormat/>
    <w:rsid w:val="006B770C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316</Words>
  <Characters>1802</Characters>
  <Application>Microsoft Office Word</Application>
  <DocSecurity>0</DocSecurity>
  <Lines>15</Lines>
  <Paragraphs>4</Paragraphs>
  <ScaleCrop>false</ScaleCrop>
  <Company>CFDA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张体灯</dc:creator>
  <cp:keywords/>
  <cp:lastModifiedBy>Sky123.Org</cp:lastModifiedBy>
  <cp:revision>3</cp:revision>
  <cp:lastPrinted>2015-09-29T09:08:00Z</cp:lastPrinted>
  <dcterms:created xsi:type="dcterms:W3CDTF">2015-10-10T06:06:00Z</dcterms:created>
  <dcterms:modified xsi:type="dcterms:W3CDTF">2015-10-10T06:28:00Z</dcterms:modified>
</cp:coreProperties>
</file>